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ind w:left="-630" w:right="-360" w:firstLine="270"/>
            <w:jc w:val="center"/>
            <w:rPr>
              <w:rFonts w:ascii="Questrial" w:cs="Questrial" w:eastAsia="Questrial" w:hAnsi="Questrial"/>
              <w:b w:val="1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b w:val="1"/>
              <w:sz w:val="28"/>
              <w:szCs w:val="28"/>
              <w:u w:val="single"/>
              <w:vertAlign w:val="baseline"/>
              <w:rtl w:val="0"/>
            </w:rPr>
            <w:t xml:space="preserve">Invasion of the Body Snatchers</w:t>
          </w:r>
          <w:r w:rsidDel="00000000" w:rsidR="00000000" w:rsidRPr="00000000">
            <w:rPr>
              <w:rFonts w:ascii="Questrial" w:cs="Questrial" w:eastAsia="Questrial" w:hAnsi="Questrial"/>
              <w:b w:val="1"/>
              <w:sz w:val="28"/>
              <w:szCs w:val="28"/>
              <w:vertAlign w:val="baseline"/>
              <w:rtl w:val="0"/>
            </w:rPr>
            <w:t xml:space="preserve">, 1956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ind w:left="-630" w:right="-360" w:firstLine="270"/>
            <w:jc w:val="center"/>
            <w:rPr>
              <w:rFonts w:ascii="Questrial" w:cs="Questrial" w:eastAsia="Questrial" w:hAnsi="Questrial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ind w:left="-630" w:right="-360" w:firstLine="270"/>
            <w:rPr>
              <w:rFonts w:ascii="Questrial" w:cs="Questrial" w:eastAsia="Questrial" w:hAnsi="Questrial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i w:val="1"/>
              <w:vertAlign w:val="baseline"/>
              <w:rtl w:val="0"/>
            </w:rPr>
            <w:t xml:space="preserve">This movie is seen as representing the views of the Cold War and Communism in the 1950s. </w:t>
          </w:r>
          <w:r w:rsidDel="00000000" w:rsidR="00000000" w:rsidRPr="00000000">
            <w:rPr>
              <w:rFonts w:ascii="Questrial" w:cs="Questrial" w:eastAsia="Questrial" w:hAnsi="Questrial"/>
              <w:vertAlign w:val="baseline"/>
              <w:rtl w:val="0"/>
            </w:rPr>
            <w:t xml:space="preserve">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ind w:left="-630" w:right="-360" w:firstLine="270"/>
            <w:rPr>
              <w:rFonts w:ascii="Questrial" w:cs="Questrial" w:eastAsia="Questrial" w:hAnsi="Quest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ind w:left="-630" w:right="-360" w:firstLine="270"/>
            <w:rPr>
              <w:rFonts w:ascii="Questrial" w:cs="Questrial" w:eastAsia="Questrial" w:hAnsi="Quest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The main character is_______________________ and his profession is</w:t>
          </w: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__________.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He returns to his small town after some time away at a conference and the general feeling of the town is______________________.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People are coming to him with concerns about loved ones acting _______________.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You have watched </w:t>
          </w: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Madmen and looked at a number of advertisements from the 1950s and 60s</w:t>
          </w: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.  What do you notice about the appearance of the characters that seems to match up with the image we discussed about domestic life in the 1950s?  How are they dressed?  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1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Describe the small town and the neighborhoods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The words “epidemic” and “hysteria” are used to describe what is occurring in town.  What have we discussed that also could be described this way</w:t>
          </w: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The beings are described as lacking ________________. 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The beings take over your mind when you ______________________________.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The mob tries to hunt down Becky and Miles.  Why do they tell them to just let it happen?  How will their lives be? 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Do you have a choice to become “body snatched?” Can we live without sleep? 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ind w:left="720" w:right="-360" w:hanging="108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ind w:left="720" w:right="-360" w:hanging="108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numPr>
              <w:ilvl w:val="0"/>
              <w:numId w:val="1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vertAlign w:val="baseline"/>
              <w:rtl w:val="0"/>
            </w:rPr>
            <w:t xml:space="preserve">What does the anti-Communist propaganda tell us about how Communists will try to convince us to convert to Communism?  What do they try to tell us Communism will do for us?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ind w:left="-630" w:right="-360" w:firstLine="270"/>
            <w:rPr>
              <w:rFonts w:ascii="Questrial" w:cs="Questrial" w:eastAsia="Questrial" w:hAnsi="Questrial"/>
              <w:b w:val="1"/>
              <w:sz w:val="22"/>
              <w:szCs w:val="22"/>
              <w:u w:val="single"/>
            </w:rPr>
          </w:pPr>
          <w:r w:rsidDel="00000000" w:rsidR="00000000" w:rsidRPr="00000000">
            <w:rPr>
              <w:rFonts w:ascii="Questrial" w:cs="Questrial" w:eastAsia="Questrial" w:hAnsi="Questrial"/>
              <w:b w:val="1"/>
              <w:sz w:val="22"/>
              <w:szCs w:val="22"/>
              <w:u w:val="single"/>
              <w:rtl w:val="0"/>
            </w:rPr>
            <w:t xml:space="preserve">TYING IT ALL TOGETHER: SUMMATIVE ASSESSMENT QUESTIONS 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numPr>
              <w:ilvl w:val="0"/>
              <w:numId w:val="2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Define “containment”: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numPr>
              <w:ilvl w:val="1"/>
              <w:numId w:val="2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Give an example of the U.S. practicing containment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numPr>
              <w:ilvl w:val="0"/>
              <w:numId w:val="2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Define “Domino Theory”: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numPr>
              <w:ilvl w:val="1"/>
              <w:numId w:val="2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Give an example of the U.S. practicing the “Domino Theory”. 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ind w:left="-630" w:right="-360" w:firstLine="270"/>
            <w:rPr>
              <w:rFonts w:ascii="Questrial" w:cs="Questrial" w:eastAsia="Questrial" w:hAnsi="Questrial"/>
              <w:b w:val="1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b w:val="1"/>
              <w:sz w:val="22"/>
              <w:szCs w:val="22"/>
              <w:rtl w:val="0"/>
            </w:rPr>
            <w:t xml:space="preserve">SHORT ANSWER: (5 pts ea)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numPr>
              <w:ilvl w:val="0"/>
              <w:numId w:val="3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How did the Body Snatchers represent the spread of Communism? What happened once they were in the neighborhood? What happens if someone is suspected of being a Body Snatcher?  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numPr>
              <w:ilvl w:val="0"/>
              <w:numId w:val="3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What potentially happens if someone is suspected of being an undocumented citizen in certain states such as Arizon?  How do the authorities “know” that they are undocumented? 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numPr>
              <w:ilvl w:val="0"/>
              <w:numId w:val="3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How do we “spot a terrorist”?  What does a terrorist look like?  What actions do the authorities potentially take? 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numPr>
              <w:ilvl w:val="0"/>
              <w:numId w:val="3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Looking back at the Red Scare and comparing it to the proposed border wall and anti-terrorist policies, how have the U.S. policies of containment remained the same? 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numPr>
              <w:ilvl w:val="0"/>
              <w:numId w:val="3"/>
            </w:numPr>
            <w:ind w:left="-630" w:right="-360" w:firstLine="270"/>
            <w:rPr>
              <w:rFonts w:ascii="Questrial" w:cs="Questrial" w:eastAsia="Questrial" w:hAnsi="Questrial"/>
              <w:sz w:val="22"/>
              <w:szCs w:val="22"/>
            </w:rPr>
          </w:pPr>
          <w:r w:rsidDel="00000000" w:rsidR="00000000" w:rsidRPr="00000000">
            <w:rPr>
              <w:rFonts w:ascii="Questrial" w:cs="Questrial" w:eastAsia="Questrial" w:hAnsi="Questrial"/>
              <w:sz w:val="22"/>
              <w:szCs w:val="22"/>
              <w:rtl w:val="0"/>
            </w:rPr>
            <w:t xml:space="preserve">How has the idea of the Domino Theory, which is a term that came out of the Cold War, never ended?  What evidence do you have to support this idea that the Domino Theory continues to exist?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ind w:left="-630" w:firstLine="0"/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35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est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mw8m3GtZVql63U5N4F12cJIhg==">AMUW2mVdtTGWh3enVPCZNXSxm8Tgh0TqSFOjfUf2g9UbZVlK0uRIOYmVNOq/CVWBSo/pDHlvwsgl4BPwRY08rOWFl66FEXRAfkUo0d+CHcgMVmZX0kYaGkM=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2015-01-29T17:16:00Z</dcterms:created>
  <dc:creator>B714077</dc:creator>
</cp:coreProperties>
</file>